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06" w:rsidRDefault="005E0806">
      <w:r>
        <w:t xml:space="preserve">Volksantrag </w:t>
      </w:r>
      <w:r w:rsidR="00A75706">
        <w:t>„</w:t>
      </w:r>
      <w:r>
        <w:t>Ländle leben lassen</w:t>
      </w:r>
      <w:r w:rsidR="00A75706">
        <w:t>“</w:t>
      </w:r>
      <w:r>
        <w:t>.</w:t>
      </w:r>
    </w:p>
    <w:p w:rsidR="00CD355D" w:rsidRDefault="00CD355D">
      <w:r>
        <w:t>Muster-P</w:t>
      </w:r>
      <w:r w:rsidR="00C77CEC">
        <w:t>ressemitteilung</w:t>
      </w:r>
      <w:r>
        <w:t xml:space="preserve"> für dezentrale Aktion</w:t>
      </w:r>
      <w:r w:rsidR="005E0806">
        <w:t xml:space="preserve"> (bitte beliebig verändern und ergänzen)</w:t>
      </w:r>
    </w:p>
    <w:p w:rsidR="00A31906" w:rsidRPr="008409D5" w:rsidRDefault="00CD355D">
      <w:pPr>
        <w:rPr>
          <w:b/>
        </w:rPr>
      </w:pPr>
      <w:r w:rsidRPr="008409D5">
        <w:rPr>
          <w:b/>
        </w:rPr>
        <w:t xml:space="preserve">Unterschriftensammlung für den Volksantrag gegen den Flächenverbrauch auf dem </w:t>
      </w:r>
      <w:r w:rsidR="00A75706" w:rsidRPr="008409D5">
        <w:rPr>
          <w:b/>
          <w:highlight w:val="yellow"/>
        </w:rPr>
        <w:t>Standort, z.B.</w:t>
      </w:r>
      <w:r w:rsidRPr="008409D5">
        <w:rPr>
          <w:b/>
          <w:highlight w:val="yellow"/>
        </w:rPr>
        <w:t>Marktplatz</w:t>
      </w:r>
      <w:r w:rsidRPr="008409D5">
        <w:rPr>
          <w:b/>
        </w:rPr>
        <w:t xml:space="preserve"> in </w:t>
      </w:r>
      <w:r w:rsidR="00A75706" w:rsidRPr="008409D5">
        <w:rPr>
          <w:b/>
          <w:highlight w:val="yellow"/>
        </w:rPr>
        <w:t>Musterort</w:t>
      </w:r>
    </w:p>
    <w:p w:rsidR="00CD355D" w:rsidRDefault="00CD355D">
      <w:r>
        <w:t xml:space="preserve">Ein Bündnis von 16 Umwelt- und Landwirtschaftsorganisationen sammelt derzeit landesweit Unterschriften für den Volksantrag „Ländle leben lassen“. Ziel ist es, Obergrenzen für den Zuwachs an Siedlungsflächen festzulegen. </w:t>
      </w:r>
      <w:r w:rsidR="00C77CEC">
        <w:t xml:space="preserve">Damit soll der Verlust an landwirtschaftlicher Produktionsfläche an und Biotopen und die Zersiedelung der Landschaft abgemildert werden. </w:t>
      </w:r>
      <w:r>
        <w:t>Eigentlich steht dies auch auf der T</w:t>
      </w:r>
      <w:r w:rsidR="005E0806">
        <w:t>o-do-List</w:t>
      </w:r>
      <w:r w:rsidR="00A75706">
        <w:t>e</w:t>
      </w:r>
      <w:r w:rsidR="005E0806">
        <w:t xml:space="preserve"> der Landesregierung: der </w:t>
      </w:r>
      <w:r>
        <w:t xml:space="preserve">Koalitionsvertrag </w:t>
      </w:r>
      <w:r w:rsidR="005E0806">
        <w:t>der grün-schwarzen Landesregierung besagt</w:t>
      </w:r>
      <w:r>
        <w:t xml:space="preserve">, dass der Flächenverbrauch von derzeit </w:t>
      </w:r>
      <w:r w:rsidR="00A75706">
        <w:t>sechs Hektar</w:t>
      </w:r>
      <w:r>
        <w:t xml:space="preserve"> am Tag auf 2,5 </w:t>
      </w:r>
      <w:r w:rsidR="00A75706">
        <w:t>Hektar</w:t>
      </w:r>
      <w:r>
        <w:t xml:space="preserve"> reduziert werden soll und bis 2035 gänzlich aufhört („Netto-Null“).</w:t>
      </w:r>
    </w:p>
    <w:p w:rsidR="00CD355D" w:rsidRDefault="00CD355D">
      <w:r>
        <w:t xml:space="preserve">Am kommenden </w:t>
      </w:r>
      <w:r w:rsidR="00A75706" w:rsidRPr="008409D5">
        <w:rPr>
          <w:highlight w:val="yellow"/>
        </w:rPr>
        <w:t>Datum, Uhrzeit</w:t>
      </w:r>
      <w:r>
        <w:t xml:space="preserve"> sammeln Engagierte des </w:t>
      </w:r>
      <w:r w:rsidRPr="008409D5">
        <w:rPr>
          <w:highlight w:val="yellow"/>
        </w:rPr>
        <w:t>Organisation</w:t>
      </w:r>
      <w:r w:rsidR="00122F2B" w:rsidRPr="008409D5">
        <w:rPr>
          <w:highlight w:val="yellow"/>
        </w:rPr>
        <w:t>/ Bündnis</w:t>
      </w:r>
      <w:r>
        <w:t xml:space="preserve"> auf dem </w:t>
      </w:r>
      <w:r w:rsidR="00A75706" w:rsidRPr="008409D5">
        <w:rPr>
          <w:highlight w:val="yellow"/>
        </w:rPr>
        <w:t>Standort</w:t>
      </w:r>
      <w:r>
        <w:t xml:space="preserve"> an einem Stand Unterschriften. </w:t>
      </w:r>
      <w:r w:rsidR="00122F2B">
        <w:t xml:space="preserve">„Gemeinsam mit den Landwirt*innen in unserer Region sammeln wir Unterschriften, um wertvolle </w:t>
      </w:r>
      <w:r w:rsidR="00C77CEC">
        <w:t>A</w:t>
      </w:r>
      <w:r w:rsidR="00122F2B">
        <w:t>ckerb</w:t>
      </w:r>
      <w:r w:rsidR="00C77CEC">
        <w:t>ö</w:t>
      </w:r>
      <w:r w:rsidR="00122F2B">
        <w:t xml:space="preserve">den und Lebensräumen vor der Bebauung zu schützen“, sagt </w:t>
      </w:r>
      <w:r w:rsidR="00122F2B" w:rsidRPr="008409D5">
        <w:rPr>
          <w:highlight w:val="yellow"/>
        </w:rPr>
        <w:t>Sprecher*in.</w:t>
      </w:r>
      <w:r>
        <w:t xml:space="preserve"> Außerdem wird in einer speziellen </w:t>
      </w:r>
      <w:r w:rsidRPr="008409D5">
        <w:rPr>
          <w:highlight w:val="yellow"/>
        </w:rPr>
        <w:t>Aktion</w:t>
      </w:r>
      <w:r>
        <w:t xml:space="preserve">  der Flächenverbrauch veranschaulicht. In </w:t>
      </w:r>
      <w:r w:rsidR="003432EC" w:rsidRPr="008409D5">
        <w:rPr>
          <w:highlight w:val="yellow"/>
        </w:rPr>
        <w:t>Musterort</w:t>
      </w:r>
      <w:r>
        <w:t xml:space="preserve"> hat sich beispielsweise die Siedlungsfläche von 19.. bis 2020 um </w:t>
      </w:r>
      <w:r w:rsidRPr="008409D5">
        <w:rPr>
          <w:highlight w:val="yellow"/>
        </w:rPr>
        <w:t>xx</w:t>
      </w:r>
      <w:r>
        <w:t xml:space="preserve"> </w:t>
      </w:r>
      <w:r w:rsidR="003432EC">
        <w:t xml:space="preserve">Hektar </w:t>
      </w:r>
      <w:r>
        <w:t>bzw</w:t>
      </w:r>
      <w:r w:rsidR="003432EC">
        <w:t>.</w:t>
      </w:r>
      <w:r>
        <w:t xml:space="preserve"> yy </w:t>
      </w:r>
      <w:r w:rsidR="003432EC">
        <w:t>Prozent</w:t>
      </w:r>
      <w:r>
        <w:t xml:space="preserve"> erhöht. Nach Ansicht von </w:t>
      </w:r>
      <w:r w:rsidR="003432EC" w:rsidRPr="008409D5">
        <w:rPr>
          <w:highlight w:val="yellow"/>
        </w:rPr>
        <w:t>Name</w:t>
      </w:r>
      <w:r w:rsidR="003432EC">
        <w:t xml:space="preserve"> </w:t>
      </w:r>
      <w:r w:rsidR="003432EC" w:rsidRPr="008409D5">
        <w:rPr>
          <w:highlight w:val="yellow"/>
        </w:rPr>
        <w:t>Sprecher*in</w:t>
      </w:r>
      <w:r>
        <w:t xml:space="preserve"> </w:t>
      </w:r>
      <w:r w:rsidR="003432EC">
        <w:t>i</w:t>
      </w:r>
      <w:r>
        <w:t>st dies viel zu viel</w:t>
      </w:r>
      <w:r w:rsidR="003432EC">
        <w:t>:</w:t>
      </w:r>
      <w:r>
        <w:t xml:space="preserve"> „Statt immer neue Baugebiete auszuweisen, sollte sich die Gemeinde mehr um Baulücken und Leerstände kümmern“, meint </w:t>
      </w:r>
      <w:r w:rsidR="003432EC" w:rsidRPr="008409D5">
        <w:rPr>
          <w:highlight w:val="yellow"/>
        </w:rPr>
        <w:t>Name Sprecher*in</w:t>
      </w:r>
      <w:r w:rsidR="005E0806">
        <w:t xml:space="preserve"> </w:t>
      </w:r>
      <w:r>
        <w:t xml:space="preserve">vom örtlichen </w:t>
      </w:r>
      <w:r w:rsidRPr="008409D5">
        <w:rPr>
          <w:highlight w:val="yellow"/>
        </w:rPr>
        <w:t>Verein</w:t>
      </w:r>
      <w:r>
        <w:t>.</w:t>
      </w:r>
    </w:p>
    <w:p w:rsidR="005E0806" w:rsidRDefault="005E0806"/>
    <w:p w:rsidR="005E0806" w:rsidRPr="008409D5" w:rsidRDefault="005E0806">
      <w:pPr>
        <w:rPr>
          <w:b/>
        </w:rPr>
      </w:pPr>
      <w:r w:rsidRPr="008409D5">
        <w:rPr>
          <w:b/>
        </w:rPr>
        <w:t>Hintergrundinfos:</w:t>
      </w:r>
    </w:p>
    <w:p w:rsidR="005E0806" w:rsidRDefault="003432EC">
      <w:r>
        <w:t xml:space="preserve">Kampagnenseite: </w:t>
      </w:r>
      <w:hyperlink r:id="rId4" w:history="1">
        <w:r w:rsidR="005E0806" w:rsidRPr="00730C06">
          <w:rPr>
            <w:rStyle w:val="Hyperlink"/>
          </w:rPr>
          <w:t>www.laendle-leben-lassen.de</w:t>
        </w:r>
      </w:hyperlink>
    </w:p>
    <w:p w:rsidR="005E0806" w:rsidRDefault="00197CEA">
      <w:hyperlink r:id="rId5" w:history="1">
        <w:r w:rsidR="005E0806" w:rsidRPr="00730C06">
          <w:rPr>
            <w:rStyle w:val="Hyperlink"/>
          </w:rPr>
          <w:t>https://www.leo-bw.de/kartenvergleich</w:t>
        </w:r>
      </w:hyperlink>
    </w:p>
    <w:p w:rsidR="005E0806" w:rsidRDefault="003432EC">
      <w:r>
        <w:t xml:space="preserve">Daten- und Kartendienst LUBW: </w:t>
      </w:r>
      <w:hyperlink r:id="rId6" w:history="1">
        <w:r w:rsidR="005E0806" w:rsidRPr="00730C06">
          <w:rPr>
            <w:rStyle w:val="Hyperlink"/>
          </w:rPr>
          <w:t>https://udo.lubw.baden-wuerttemberg.de/public/q/4q1ivznPovfQznGYZBnIZT</w:t>
        </w:r>
      </w:hyperlink>
    </w:p>
    <w:p w:rsidR="005E0806" w:rsidRDefault="005E0806"/>
    <w:p w:rsidR="005E0806" w:rsidRDefault="003432EC">
      <w:r>
        <w:t>Kontakt für Rückfragen: Name, Tel., Email</w:t>
      </w:r>
    </w:p>
    <w:sectPr w:rsidR="005E0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5D"/>
    <w:rsid w:val="00122F2B"/>
    <w:rsid w:val="003432EC"/>
    <w:rsid w:val="005E0806"/>
    <w:rsid w:val="008409D5"/>
    <w:rsid w:val="00A31906"/>
    <w:rsid w:val="00A75706"/>
    <w:rsid w:val="00C77CEC"/>
    <w:rsid w:val="00C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9AB3"/>
  <w15:chartTrackingRefBased/>
  <w15:docId w15:val="{D9C0311A-3688-45C6-823C-3B40253A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080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70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32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32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32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2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o.lubw.baden-wuerttemberg.de/public/q/4q1ivznPovfQznGYZBnIZT" TargetMode="External"/><Relationship Id="rId5" Type="http://schemas.openxmlformats.org/officeDocument/2006/relationships/hyperlink" Target="https://www.leo-bw.de/kartenvergleich" TargetMode="External"/><Relationship Id="rId4" Type="http://schemas.openxmlformats.org/officeDocument/2006/relationships/hyperlink" Target="http://www.laendle-leben-la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2023-04-28T12:58:00Z</dcterms:created>
  <dcterms:modified xsi:type="dcterms:W3CDTF">2023-04-28T12:58:00Z</dcterms:modified>
</cp:coreProperties>
</file>